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80"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Subiekt GT</w:t>
      </w:r>
      <w:r w:rsidDel="00000000" w:rsidR="00000000" w:rsidRPr="00000000">
        <w:rPr>
          <w:rtl w:val="0"/>
        </w:rPr>
        <w:t xml:space="preserve"> to nowoczesny system sprzedaży stworzony z myślą o firmach, które poszukują sprawnego narzędzia wspomagającego całościową obsługę działu handlowego, sklepu, punktu usługowego, rzemieślniczego, itp.</w:t>
      </w:r>
    </w:p>
    <w:p w:rsidR="00000000" w:rsidDel="00000000" w:rsidP="00000000" w:rsidRDefault="00000000" w:rsidRPr="00000000" w14:paraId="00000002">
      <w:pPr>
        <w:spacing w:after="280" w:before="280"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Subiekt GT</w:t>
      </w:r>
      <w:r w:rsidDel="00000000" w:rsidR="00000000" w:rsidRPr="00000000">
        <w:rPr>
          <w:rtl w:val="0"/>
        </w:rPr>
        <w:t xml:space="preserve"> jest kolejną wersją znanych w Polsce systemów firmy </w:t>
      </w:r>
      <w:r w:rsidDel="00000000" w:rsidR="00000000" w:rsidRPr="00000000">
        <w:rPr>
          <w:b w:val="1"/>
          <w:bCs w:val="1"/>
          <w:rtl w:val="0"/>
        </w:rPr>
        <w:t xml:space="preserve">InsERT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bCs w:val="1"/>
          <w:rtl w:val="0"/>
        </w:rPr>
        <w:t xml:space="preserve">Subiekta 4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b w:val="1"/>
          <w:bCs w:val="1"/>
          <w:rtl w:val="0"/>
        </w:rPr>
        <w:t xml:space="preserve">Subiekta 5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b w:val="1"/>
          <w:bCs w:val="1"/>
          <w:rtl w:val="0"/>
        </w:rPr>
        <w:t xml:space="preserve">Subiekta dla Windows</w:t>
      </w:r>
      <w:r w:rsidDel="00000000" w:rsidR="00000000" w:rsidRPr="00000000">
        <w:rPr>
          <w:rtl w:val="0"/>
        </w:rPr>
        <w:t xml:space="preserve">. Dzięki bogatej funkcjonalności i prostej, intuicyjnej obsłudze, program sprawdza się w każdej sytuacji. Zastosowane technologie i rozwiązania biznesowe sprawiają, że </w:t>
      </w:r>
      <w:r w:rsidDel="00000000" w:rsidR="00000000" w:rsidRPr="00000000">
        <w:rPr>
          <w:b w:val="1"/>
          <w:bCs w:val="1"/>
          <w:rtl w:val="0"/>
        </w:rPr>
        <w:t xml:space="preserve">Subiekt</w:t>
      </w:r>
      <w:r w:rsidDel="00000000" w:rsidR="00000000" w:rsidRPr="00000000">
        <w:rPr>
          <w:rtl w:val="0"/>
        </w:rPr>
        <w:t xml:space="preserve"> to najczęściej w Polsce wybierany program do wspomagania sprzedaży.</w:t>
      </w:r>
    </w:p>
    <w:p w:rsidR="00000000" w:rsidDel="00000000" w:rsidP="00000000" w:rsidRDefault="00000000" w:rsidRPr="00000000" w14:paraId="00000003">
      <w:pPr>
        <w:spacing w:after="280" w:before="28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Subiekt GT gotowy na KSeF</w:t>
      </w:r>
    </w:p>
    <w:p w:rsidR="00000000" w:rsidDel="00000000" w:rsidP="00000000" w:rsidRDefault="00000000" w:rsidRPr="00000000" w14:paraId="00000004">
      <w:pPr>
        <w:spacing w:after="280" w:before="280"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Subiekt GT</w:t>
      </w:r>
      <w:r w:rsidDel="00000000" w:rsidR="00000000" w:rsidRPr="00000000">
        <w:rPr>
          <w:rtl w:val="0"/>
        </w:rPr>
        <w:t xml:space="preserve"> to rozbudowany </w:t>
      </w:r>
      <w:r w:rsidDel="00000000" w:rsidR="00000000" w:rsidRPr="00000000">
        <w:rPr>
          <w:b w:val="1"/>
          <w:bCs w:val="1"/>
          <w:rtl w:val="0"/>
        </w:rPr>
        <w:t xml:space="preserve">program do sprzedaży z KSeF</w:t>
      </w:r>
      <w:r w:rsidDel="00000000" w:rsidR="00000000" w:rsidRPr="00000000">
        <w:rPr>
          <w:rtl w:val="0"/>
        </w:rPr>
        <w:t xml:space="preserve"> i zarazem program do fakturowania KSeF, który umożliwia szybkie wysyłanie, odbieranie i przechowywanie faktur elektronicznych bezpośrednio z poziomu systemu. Dzięki pełnej integracji z Krajowym Systemem e-Faktur (KSeF), każdy dokument jest zgodny z obowiązującymi przepisami i gotowy do natychmiastowego przesłania. Ten program do obsługi KSeF zapewnia nie tylko bezpieczeństwo danych, ale także pełną automatyzację procesów, co znacząco przyspiesza codzienną pracę i ogranicza ryzyko błędów.</w:t>
      </w:r>
    </w:p>
    <w:p w:rsidR="00000000" w:rsidDel="00000000" w:rsidP="00000000" w:rsidRDefault="00000000" w:rsidRPr="00000000" w14:paraId="00000005">
      <w:pPr>
        <w:spacing w:after="280" w:before="280"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Subiekt GT</w:t>
      </w:r>
      <w:r w:rsidDel="00000000" w:rsidR="00000000" w:rsidRPr="00000000">
        <w:rPr>
          <w:rtl w:val="0"/>
        </w:rPr>
        <w:t xml:space="preserve"> jest sprawnym i szybkim systemem wyposażonym w najnowsze rozwiązania interfejsowe czyniące go programem bardzo ergonomicznym i przyjaznym dla użytkownika. Jednocześnie jego wszechstronność i możliwości konfiguracji czynią go produktem niemal dla każdego.</w:t>
      </w:r>
    </w:p>
    <w:p w:rsidR="00000000" w:rsidDel="00000000" w:rsidP="00000000" w:rsidRDefault="00000000" w:rsidRPr="00000000" w14:paraId="00000006">
      <w:pPr>
        <w:spacing w:after="280" w:before="280"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Subiekt GT</w:t>
      </w:r>
      <w:r w:rsidDel="00000000" w:rsidR="00000000" w:rsidRPr="00000000">
        <w:rPr>
          <w:rtl w:val="0"/>
        </w:rPr>
        <w:t xml:space="preserve"> jest częścią linii </w:t>
      </w:r>
      <w:r w:rsidDel="00000000" w:rsidR="00000000" w:rsidRPr="00000000">
        <w:rPr>
          <w:b w:val="1"/>
          <w:bCs w:val="1"/>
          <w:rtl w:val="0"/>
        </w:rPr>
        <w:t xml:space="preserve">InsERT GT</w:t>
      </w:r>
      <w:r w:rsidDel="00000000" w:rsidR="00000000" w:rsidRPr="00000000">
        <w:rPr>
          <w:rtl w:val="0"/>
        </w:rPr>
        <w:t xml:space="preserve">, która zawiera również </w:t>
      </w:r>
      <w:r w:rsidDel="00000000" w:rsidR="00000000" w:rsidRPr="00000000">
        <w:rPr>
          <w:b w:val="1"/>
          <w:bCs w:val="1"/>
          <w:rtl w:val="0"/>
        </w:rPr>
        <w:t xml:space="preserve">Rachmistrza GT</w:t>
      </w:r>
      <w:r w:rsidDel="00000000" w:rsidR="00000000" w:rsidRPr="00000000">
        <w:rPr>
          <w:rtl w:val="0"/>
        </w:rPr>
        <w:t xml:space="preserve"> – program do prowadzenia księgowości w formie książki przychodów i rozchodów lub ewidencji podatku zryczałtowanego, </w:t>
      </w:r>
      <w:r w:rsidDel="00000000" w:rsidR="00000000" w:rsidRPr="00000000">
        <w:rPr>
          <w:b w:val="1"/>
          <w:bCs w:val="1"/>
          <w:rtl w:val="0"/>
        </w:rPr>
        <w:t xml:space="preserve">Rewizora GT</w:t>
      </w:r>
      <w:r w:rsidDel="00000000" w:rsidR="00000000" w:rsidRPr="00000000">
        <w:rPr>
          <w:rtl w:val="0"/>
        </w:rPr>
        <w:t xml:space="preserve"> – program do prowadzenia księgi handlowej, </w:t>
      </w:r>
      <w:r w:rsidDel="00000000" w:rsidR="00000000" w:rsidRPr="00000000">
        <w:rPr>
          <w:b w:val="1"/>
          <w:bCs w:val="1"/>
          <w:rtl w:val="0"/>
        </w:rPr>
        <w:t xml:space="preserve">Gratyfikanta GT</w:t>
      </w:r>
      <w:r w:rsidDel="00000000" w:rsidR="00000000" w:rsidRPr="00000000">
        <w:rPr>
          <w:rtl w:val="0"/>
        </w:rPr>
        <w:t xml:space="preserve"> – system kadrowo-płacowy oraz </w:t>
      </w:r>
      <w:r w:rsidDel="00000000" w:rsidR="00000000" w:rsidRPr="00000000">
        <w:rPr>
          <w:b w:val="1"/>
          <w:bCs w:val="1"/>
          <w:rtl w:val="0"/>
        </w:rPr>
        <w:t xml:space="preserve">Gestora GT</w:t>
      </w:r>
      <w:r w:rsidDel="00000000" w:rsidR="00000000" w:rsidRPr="00000000">
        <w:rPr>
          <w:rtl w:val="0"/>
        </w:rPr>
        <w:t xml:space="preserve"> – system zarządzania relacjami z klientami. Motor bazy danych zastosowany w programach linii </w:t>
      </w:r>
      <w:r w:rsidDel="00000000" w:rsidR="00000000" w:rsidRPr="00000000">
        <w:rPr>
          <w:b w:val="1"/>
          <w:bCs w:val="1"/>
          <w:rtl w:val="0"/>
        </w:rPr>
        <w:t xml:space="preserve">InsERT GT</w:t>
      </w:r>
      <w:r w:rsidDel="00000000" w:rsidR="00000000" w:rsidRPr="00000000">
        <w:rPr>
          <w:rtl w:val="0"/>
        </w:rPr>
        <w:t xml:space="preserve"> to Microsoft SQL Server, który w bezpłatnej wersji Express Edition jest dostarczany wraz z systemem.</w:t>
      </w:r>
    </w:p>
    <w:p w:rsidR="00000000" w:rsidDel="00000000" w:rsidP="00000000" w:rsidRDefault="00000000" w:rsidRPr="00000000" w14:paraId="00000007">
      <w:pPr>
        <w:spacing w:after="280" w:before="280"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Podstawowe możliwości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Subiekta GT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before="28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pełna obsługa wszystkich typów dokumentów handlowych i magazynowych;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prowadzenie kartoteki kontrahentów, obejmującej również informacje typu CRM; możliwość definiowania rubryk z dodatkowymi informacjami;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prowadzenie kartoteki towarów, usług, kompletów i opakowań zwrotnych z rozbudowaną kalkulacją cen (10 poziomów cen sprzedaży, w tym ceny walutowe);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pełny rozdział dokumentów magazynowych i handlowych, pojedyncze lub zbiorcze generowanie faktur do dokumentów WZ itp.; automatyczne generowanie dokumentu WZ do faktury;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obsługa przedpłat, płatności kartą kredytową oraz sprzedaży kredytowanej;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obsługa zamówień z rezerwacją towarów oraz fakturami zaliczkowymi;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rozbudowana obsługa rachunków bankowych (złotówkowych lub walutowych) z operacjami wpłaty, wypłaty i transferu (plus opłaty prowizyjne, wyciągi, itp.);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pełna obsługa rozrachunków (należności i zobowiązań), w tym rozrachunków wielowalutowych;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wiele różnorodnych zestawień, raportów i analiz; możliwość tworzenia własnych raportów;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rozbudowana obsługa urządzeń zewnętrznych (kasy fiskalne, drukarki fiskalne, wagi etykietujące, czytniki kodów paskowych);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pełna integracja z systemem zarządzania relacjami z klientami (CRM) </w:t>
      </w:r>
      <w:r w:rsidDel="00000000" w:rsidR="00000000" w:rsidRPr="00000000">
        <w:rPr>
          <w:b w:val="1"/>
          <w:bCs w:val="1"/>
          <w:rtl w:val="0"/>
        </w:rPr>
        <w:t xml:space="preserve">Gestor GT</w:t>
      </w:r>
      <w:r w:rsidDel="00000000" w:rsidR="00000000" w:rsidRPr="00000000">
        <w:rPr>
          <w:rtl w:val="0"/>
        </w:rPr>
        <w:t xml:space="preserve">;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28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pełna integracja z komputerową księgą przychodów i rozchodów </w:t>
      </w:r>
      <w:r w:rsidDel="00000000" w:rsidR="00000000" w:rsidRPr="00000000">
        <w:rPr>
          <w:b w:val="1"/>
          <w:bCs w:val="1"/>
          <w:rtl w:val="0"/>
        </w:rPr>
        <w:t xml:space="preserve">Rachmistrz GT</w:t>
      </w:r>
      <w:r w:rsidDel="00000000" w:rsidR="00000000" w:rsidRPr="00000000">
        <w:rPr>
          <w:rtl w:val="0"/>
        </w:rPr>
        <w:t xml:space="preserve"> oraz systemem finansowo-księgowym </w:t>
      </w:r>
      <w:r w:rsidDel="00000000" w:rsidR="00000000" w:rsidRPr="00000000">
        <w:rPr>
          <w:b w:val="1"/>
          <w:bCs w:val="1"/>
          <w:rtl w:val="0"/>
        </w:rPr>
        <w:t xml:space="preserve">Rewizor GT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4">
      <w:pPr>
        <w:spacing w:after="280" w:before="280" w:line="240" w:lineRule="auto"/>
        <w:rPr/>
      </w:pPr>
      <w:r w:rsidDel="00000000" w:rsidR="00000000" w:rsidRPr="00000000">
        <w:rPr>
          <w:rtl w:val="0"/>
        </w:rPr>
        <w:t xml:space="preserve">Użytkownikom, którzy chcieliby dopasować </w:t>
      </w:r>
      <w:r w:rsidDel="00000000" w:rsidR="00000000" w:rsidRPr="00000000">
        <w:rPr>
          <w:b w:val="1"/>
          <w:bCs w:val="1"/>
          <w:rtl w:val="0"/>
        </w:rPr>
        <w:t xml:space="preserve">Subiekta GT</w:t>
      </w:r>
      <w:r w:rsidDel="00000000" w:rsidR="00000000" w:rsidRPr="00000000">
        <w:rPr>
          <w:rtl w:val="0"/>
        </w:rPr>
        <w:t xml:space="preserve"> do specyficznych potrzeb, polecamy </w:t>
      </w:r>
      <w:r w:rsidDel="00000000" w:rsidR="00000000" w:rsidRPr="00000000">
        <w:rPr>
          <w:b w:val="1"/>
          <w:bCs w:val="1"/>
          <w:rtl w:val="0"/>
        </w:rPr>
        <w:t xml:space="preserve">Sferę dla Subiekta GT</w:t>
      </w:r>
      <w:r w:rsidDel="00000000" w:rsidR="00000000" w:rsidRPr="00000000">
        <w:rPr>
          <w:rtl w:val="0"/>
        </w:rPr>
        <w:t xml:space="preserve"> – dodatek umożliwiający rozbudowę systemu sprzedaży. Funkcjonalność </w:t>
      </w:r>
      <w:r w:rsidDel="00000000" w:rsidR="00000000" w:rsidRPr="00000000">
        <w:rPr>
          <w:b w:val="1"/>
          <w:bCs w:val="1"/>
          <w:rtl w:val="0"/>
        </w:rPr>
        <w:t xml:space="preserve">Subiekta GT</w:t>
      </w:r>
      <w:r w:rsidDel="00000000" w:rsidR="00000000" w:rsidRPr="00000000">
        <w:rPr>
          <w:rtl w:val="0"/>
        </w:rPr>
        <w:t xml:space="preserve"> rozszerzą również specjalne pakiety – </w:t>
      </w:r>
      <w:r w:rsidDel="00000000" w:rsidR="00000000" w:rsidRPr="00000000">
        <w:rPr>
          <w:b w:val="1"/>
          <w:bCs w:val="1"/>
          <w:rtl w:val="0"/>
        </w:rPr>
        <w:t xml:space="preserve">niebieski PLUS dla InsERT GT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b w:val="1"/>
          <w:bCs w:val="1"/>
          <w:rtl w:val="0"/>
        </w:rPr>
        <w:t xml:space="preserve">zielony PLUS dla InsERT GT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b w:val="1"/>
          <w:bCs w:val="1"/>
          <w:rtl w:val="0"/>
        </w:rPr>
        <w:t xml:space="preserve">czerwony PLUS dla InsERT GT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5">
      <w:pPr>
        <w:spacing w:before="280" w:line="240" w:lineRule="auto"/>
        <w:rPr/>
      </w:pPr>
      <w:bookmarkStart w:colFirst="0" w:colLast="0" w:name="_mexqmd1q38m0" w:id="0"/>
      <w:bookmarkEnd w:id="0"/>
      <w:r w:rsidDel="00000000" w:rsidR="00000000" w:rsidRPr="00000000">
        <w:rPr>
          <w:rtl w:val="0"/>
        </w:rPr>
        <w:t xml:space="preserve">Integracja programu z </w:t>
      </w:r>
      <w:r w:rsidDel="00000000" w:rsidR="00000000" w:rsidRPr="00000000">
        <w:rPr>
          <w:b w:val="1"/>
          <w:bCs w:val="1"/>
          <w:rtl w:val="0"/>
        </w:rPr>
        <w:t xml:space="preserve">vendero</w:t>
      </w:r>
      <w:r w:rsidDel="00000000" w:rsidR="00000000" w:rsidRPr="00000000">
        <w:rPr>
          <w:rtl w:val="0"/>
        </w:rPr>
        <w:t xml:space="preserve"> oraz </w:t>
      </w:r>
      <w:r w:rsidDel="00000000" w:rsidR="00000000" w:rsidRPr="00000000">
        <w:rPr>
          <w:b w:val="1"/>
          <w:bCs w:val="1"/>
          <w:rtl w:val="0"/>
        </w:rPr>
        <w:t xml:space="preserve">Sello</w:t>
      </w:r>
      <w:r w:rsidDel="00000000" w:rsidR="00000000" w:rsidRPr="00000000">
        <w:rPr>
          <w:rtl w:val="0"/>
        </w:rPr>
        <w:t xml:space="preserve"> stwarza całkiem nowe możliwości, sprzyjając poszerzeniu rynku zbytu. Towary z </w:t>
      </w:r>
      <w:r w:rsidDel="00000000" w:rsidR="00000000" w:rsidRPr="00000000">
        <w:rPr>
          <w:b w:val="1"/>
          <w:bCs w:val="1"/>
          <w:rtl w:val="0"/>
        </w:rPr>
        <w:t xml:space="preserve">Subiekta GT</w:t>
      </w:r>
      <w:r w:rsidDel="00000000" w:rsidR="00000000" w:rsidRPr="00000000">
        <w:rPr>
          <w:rtl w:val="0"/>
        </w:rPr>
        <w:t xml:space="preserve"> mogą być sprzedawane w w internecie – zarówno w sklepie internetowym (</w:t>
      </w:r>
      <w:r w:rsidDel="00000000" w:rsidR="00000000" w:rsidRPr="00000000">
        <w:rPr>
          <w:b w:val="1"/>
          <w:bCs w:val="1"/>
          <w:rtl w:val="0"/>
        </w:rPr>
        <w:t xml:space="preserve">vendero</w:t>
      </w:r>
      <w:r w:rsidDel="00000000" w:rsidR="00000000" w:rsidRPr="00000000">
        <w:rPr>
          <w:rtl w:val="0"/>
        </w:rPr>
        <w:t xml:space="preserve">), jak i na aukcjach (</w:t>
      </w:r>
      <w:r w:rsidDel="00000000" w:rsidR="00000000" w:rsidRPr="00000000">
        <w:rPr>
          <w:b w:val="1"/>
          <w:bCs w:val="1"/>
          <w:rtl w:val="0"/>
        </w:rPr>
        <w:t xml:space="preserve">Sello</w:t>
      </w:r>
      <w:r w:rsidDel="00000000" w:rsidR="00000000" w:rsidRPr="00000000">
        <w:rPr>
          <w:rtl w:val="0"/>
        </w:rPr>
        <w:t xml:space="preserve">).</w:t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